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655E4" w14:textId="77777777" w:rsidR="0008322D" w:rsidRPr="0008322D" w:rsidRDefault="0008322D" w:rsidP="0008322D">
      <w:pPr>
        <w:rPr>
          <w:b/>
          <w:bCs/>
        </w:rPr>
      </w:pPr>
      <w:r w:rsidRPr="0008322D">
        <w:rPr>
          <w:b/>
          <w:bCs/>
        </w:rPr>
        <w:t>OZ5KR Antenne Selector</w:t>
      </w:r>
    </w:p>
    <w:p w14:paraId="10B9E286" w14:textId="77777777" w:rsidR="0008322D" w:rsidRPr="0008322D" w:rsidRDefault="0008322D" w:rsidP="0008322D">
      <w:r w:rsidRPr="0008322D">
        <w:t xml:space="preserve">Jeg havde købt nogle print af typen </w:t>
      </w:r>
      <w:r w:rsidRPr="0008322D">
        <w:rPr>
          <w:b/>
          <w:bCs/>
        </w:rPr>
        <w:t>Quad Antenna Selector</w:t>
      </w:r>
      <w:r w:rsidRPr="0008322D">
        <w:t xml:space="preserve"> fra OZ9AAR, Carsten Grøn. Det er et simpelt relæprint med fire relæer, én fælles indgang og fire udgange.</w:t>
      </w:r>
    </w:p>
    <w:p w14:paraId="4633E839" w14:textId="77777777" w:rsidR="0008322D" w:rsidRPr="0008322D" w:rsidRDefault="0008322D" w:rsidP="0008322D">
      <w:r w:rsidRPr="0008322D">
        <w:t xml:space="preserve">Printet styres med </w:t>
      </w:r>
      <w:r w:rsidRPr="0008322D">
        <w:rPr>
          <w:b/>
          <w:bCs/>
        </w:rPr>
        <w:t>+12 V</w:t>
      </w:r>
      <w:r w:rsidRPr="0008322D">
        <w:t xml:space="preserve"> til relæerne. Det er altså ikke stelstyret, hvilket i mit tilfælde ellers ville have været lidt nemmere. Mit ønske var at kunne styre antenneomskifteren fra en webbrowser på mit lokale netværk. Derfor lavede jeg et hurtigt program til en ESP32 — i dette projekt bruger jeg en </w:t>
      </w:r>
      <w:r w:rsidRPr="0008322D">
        <w:rPr>
          <w:b/>
          <w:bCs/>
        </w:rPr>
        <w:t>ESP32 WROOM</w:t>
      </w:r>
      <w:r w:rsidRPr="0008322D">
        <w:t>.</w:t>
      </w:r>
    </w:p>
    <w:p w14:paraId="5060BFBA" w14:textId="77777777" w:rsidR="0008322D" w:rsidRPr="0008322D" w:rsidRDefault="0008322D" w:rsidP="0008322D">
      <w:r w:rsidRPr="0008322D">
        <w:t>Projektet er en lille ESP32-baseret antenneomskifter til radioamatørbrug. Systemet styrer relæprintet, så én fælles antenneindgang kan kobles til én af fire antenneudgange.</w:t>
      </w:r>
    </w:p>
    <w:p w14:paraId="2AA8276D" w14:textId="77777777" w:rsidR="0008322D" w:rsidRPr="0008322D" w:rsidRDefault="0008322D" w:rsidP="0008322D">
      <w:r w:rsidRPr="0008322D">
        <w:t xml:space="preserve">Omskifteren betjenes via en webside med fire antenneknapper samt en </w:t>
      </w:r>
      <w:r w:rsidRPr="0008322D">
        <w:rPr>
          <w:b/>
          <w:bCs/>
        </w:rPr>
        <w:t>“Sluk alle”</w:t>
      </w:r>
      <w:r w:rsidRPr="0008322D">
        <w:t>-funktion. Der er indbygget sikkerhed, så kun ét relæ kan være aktivt ad gangen. Ved opstart er alle relæer som standard slukket.</w:t>
      </w:r>
    </w:p>
    <w:p w14:paraId="0FFD46CF" w14:textId="77777777" w:rsidR="0008322D" w:rsidRPr="0008322D" w:rsidRDefault="0008322D" w:rsidP="0008322D">
      <w:r w:rsidRPr="0008322D">
        <w:t xml:space="preserve">ESP32’en bruger </w:t>
      </w:r>
      <w:r w:rsidRPr="0008322D">
        <w:rPr>
          <w:b/>
          <w:bCs/>
        </w:rPr>
        <w:t>WiFiManager</w:t>
      </w:r>
      <w:r w:rsidRPr="0008322D">
        <w:t xml:space="preserve"> til opsætning af WiFi og kan derefter tilgås via en browser på det lokale netværk. Webinterfacet har en enkel grå/sort stil og kan tilpasses fra en setup-menu. Her kan man blandt andet ændre overskrift, antennenavne, GPIO-pins, startindstilling og mDNS-navn.</w:t>
      </w:r>
    </w:p>
    <w:p w14:paraId="02922E3F" w14:textId="77777777" w:rsidR="0008322D" w:rsidRPr="0008322D" w:rsidRDefault="0008322D" w:rsidP="0008322D">
      <w:r w:rsidRPr="0008322D">
        <w:t xml:space="preserve">Derudover indeholder projektet funktioner som </w:t>
      </w:r>
      <w:r w:rsidRPr="0008322D">
        <w:rPr>
          <w:b/>
          <w:bCs/>
        </w:rPr>
        <w:t>PTT/TX interlock</w:t>
      </w:r>
      <w:r w:rsidRPr="0008322D">
        <w:t>, så antenneskift kan låses under sending, valgfrit skifte-delay, WebSocket-opdatering uden side-reload samt en status-side med IP-adresse, MAC-adresse, WiFi-status, signalstyrke, PTT-status, GPIO-opsætning og uptime.</w:t>
      </w:r>
    </w:p>
    <w:p w14:paraId="5558D290" w14:textId="77777777" w:rsidR="0008322D" w:rsidRPr="0008322D" w:rsidRDefault="0070493A" w:rsidP="0008322D">
      <w:r>
        <w:br/>
      </w:r>
      <w:r w:rsidRPr="0070493A">
        <w:br/>
      </w:r>
      <w:r w:rsidR="0008322D" w:rsidRPr="0008322D">
        <w:t xml:space="preserve">ESP32’en bruger </w:t>
      </w:r>
      <w:r w:rsidR="0008322D" w:rsidRPr="0008322D">
        <w:rPr>
          <w:b/>
          <w:bCs/>
        </w:rPr>
        <w:t>WiFiManager</w:t>
      </w:r>
      <w:r w:rsidR="0008322D" w:rsidRPr="0008322D">
        <w:t xml:space="preserve"> til opsætning af WiFi og kan derefter tilgås via en browser på det lokale netværk. Webinterfacet har en enkel grå/sort stil og kan tilpasses fra en setup-menu. Her kan man blandt andet ændre overskrift, antennenavne, GPIO-pins, startindstilling og mDNS-navn.</w:t>
      </w:r>
    </w:p>
    <w:p w14:paraId="4B92CC28" w14:textId="77777777" w:rsidR="0008322D" w:rsidRPr="0008322D" w:rsidRDefault="0008322D" w:rsidP="0008322D">
      <w:r w:rsidRPr="0008322D">
        <w:t>mDNS gør det lettere at finde antenneomskifteren på netværket, fordi man ikke behøver at kende dens IP-adresse. Som standard kan den tilgås via:</w:t>
      </w:r>
    </w:p>
    <w:p w14:paraId="59AEFF4F" w14:textId="77777777" w:rsidR="0008322D" w:rsidRPr="0008322D" w:rsidRDefault="0008322D" w:rsidP="0008322D">
      <w:r w:rsidRPr="0008322D">
        <w:t>http://ant.local</w:t>
      </w:r>
    </w:p>
    <w:p w14:paraId="29855F4E" w14:textId="77777777" w:rsidR="0008322D" w:rsidRPr="0008322D" w:rsidRDefault="0008322D" w:rsidP="0008322D">
      <w:r w:rsidRPr="0008322D">
        <w:t>Det betyder, at man slipper for at lede efter ESP32’ens IP-adresse i routeren eller via Serial Monitor. mDNS-navnet kan også ændres i setup-menuen.</w:t>
      </w:r>
    </w:p>
    <w:p w14:paraId="17FF7D4B" w14:textId="4D3BA2FA" w:rsidR="0008322D" w:rsidRDefault="0070493A">
      <w:r w:rsidRPr="0070493A">
        <w:br/>
      </w:r>
      <w:r w:rsidR="0008322D">
        <w:t>I zip filen er der kildekoden der burde være let at arbejde vider med.</w:t>
      </w:r>
      <w:r w:rsidR="0008322D">
        <w:br/>
      </w:r>
      <w:r w:rsidR="0008322D">
        <w:br/>
        <w:t>Mvh Kristian Rasmussen</w:t>
      </w:r>
      <w:r w:rsidR="0008322D">
        <w:br/>
        <w:t>OZ5KR</w:t>
      </w:r>
    </w:p>
    <w:p w14:paraId="608EF966" w14:textId="1A41B0D3" w:rsidR="0070493A" w:rsidRPr="0070493A" w:rsidRDefault="0070493A">
      <w:r w:rsidRPr="0070493A">
        <w:lastRenderedPageBreak/>
        <w:t xml:space="preserve"> </w:t>
      </w:r>
      <w:r w:rsidR="0008322D">
        <w:br/>
      </w:r>
      <w:r w:rsidRPr="0070493A">
        <w:rPr>
          <w:noProof/>
        </w:rPr>
        <w:drawing>
          <wp:inline distT="0" distB="0" distL="0" distR="0" wp14:anchorId="22F254C7" wp14:editId="755219B2">
            <wp:extent cx="4376057" cy="2296999"/>
            <wp:effectExtent l="0" t="0" r="0" b="0"/>
            <wp:docPr id="1782235182"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235182" name=""/>
                    <pic:cNvPicPr/>
                  </pic:nvPicPr>
                  <pic:blipFill>
                    <a:blip r:embed="rId4"/>
                    <a:stretch>
                      <a:fillRect/>
                    </a:stretch>
                  </pic:blipFill>
                  <pic:spPr>
                    <a:xfrm>
                      <a:off x="0" y="0"/>
                      <a:ext cx="4381630" cy="2299924"/>
                    </a:xfrm>
                    <a:prstGeom prst="rect">
                      <a:avLst/>
                    </a:prstGeom>
                  </pic:spPr>
                </pic:pic>
              </a:graphicData>
            </a:graphic>
          </wp:inline>
        </w:drawing>
      </w:r>
      <w:r w:rsidRPr="0070493A">
        <w:br/>
      </w:r>
      <w:r w:rsidRPr="0070493A">
        <w:br/>
      </w:r>
      <w:r w:rsidRPr="0070493A">
        <w:rPr>
          <w:noProof/>
        </w:rPr>
        <w:drawing>
          <wp:inline distT="0" distB="0" distL="0" distR="0" wp14:anchorId="6EDED8EE" wp14:editId="3604F7F1">
            <wp:extent cx="1868144" cy="5422174"/>
            <wp:effectExtent l="0" t="0" r="0" b="0"/>
            <wp:docPr id="1517347718"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347718" name=""/>
                    <pic:cNvPicPr/>
                  </pic:nvPicPr>
                  <pic:blipFill>
                    <a:blip r:embed="rId5"/>
                    <a:stretch>
                      <a:fillRect/>
                    </a:stretch>
                  </pic:blipFill>
                  <pic:spPr>
                    <a:xfrm>
                      <a:off x="0" y="0"/>
                      <a:ext cx="1870877" cy="5430106"/>
                    </a:xfrm>
                    <a:prstGeom prst="rect">
                      <a:avLst/>
                    </a:prstGeom>
                  </pic:spPr>
                </pic:pic>
              </a:graphicData>
            </a:graphic>
          </wp:inline>
        </w:drawing>
      </w:r>
      <w:r w:rsidR="0008322D">
        <w:t xml:space="preserve">      </w:t>
      </w:r>
      <w:r w:rsidR="0008322D" w:rsidRPr="0070493A">
        <w:rPr>
          <w:noProof/>
        </w:rPr>
        <w:drawing>
          <wp:inline distT="0" distB="0" distL="0" distR="0" wp14:anchorId="6488B553" wp14:editId="772D729B">
            <wp:extent cx="2570747" cy="5393793"/>
            <wp:effectExtent l="0" t="0" r="0" b="0"/>
            <wp:docPr id="1454410507"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410507" name=""/>
                    <pic:cNvPicPr/>
                  </pic:nvPicPr>
                  <pic:blipFill>
                    <a:blip r:embed="rId6"/>
                    <a:stretch>
                      <a:fillRect/>
                    </a:stretch>
                  </pic:blipFill>
                  <pic:spPr>
                    <a:xfrm>
                      <a:off x="0" y="0"/>
                      <a:ext cx="2588999" cy="5432088"/>
                    </a:xfrm>
                    <a:prstGeom prst="rect">
                      <a:avLst/>
                    </a:prstGeom>
                  </pic:spPr>
                </pic:pic>
              </a:graphicData>
            </a:graphic>
          </wp:inline>
        </w:drawing>
      </w:r>
      <w:r w:rsidRPr="0070493A">
        <w:br/>
      </w:r>
      <w:r w:rsidR="00C81607">
        <w:br/>
      </w:r>
      <w:r w:rsidR="00C81607">
        <w:br/>
      </w:r>
      <w:r w:rsidR="0067795A">
        <w:lastRenderedPageBreak/>
        <w:t>Hig</w:t>
      </w:r>
      <w:r w:rsidR="00C81607">
        <w:t>-</w:t>
      </w:r>
      <w:r w:rsidR="0067795A">
        <w:t>side styring af 12volt relæ, hvis du designer switch printet så lav det lige stel styret det er letter at arbejd</w:t>
      </w:r>
      <w:r w:rsidR="00C81607">
        <w:t>e med. Men her er også en hurtig løsning til at få ESP’en 3.3 volt til at tænde og slukke for +12 volt:</w:t>
      </w:r>
      <w:r w:rsidR="0067795A">
        <w:br/>
      </w:r>
      <w:r w:rsidR="0067795A" w:rsidRPr="0067795A">
        <w:drawing>
          <wp:inline distT="0" distB="0" distL="0" distR="0" wp14:anchorId="0680C363" wp14:editId="14D45E0C">
            <wp:extent cx="6035563" cy="4038950"/>
            <wp:effectExtent l="0" t="0" r="3810" b="0"/>
            <wp:docPr id="120774415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744151" name=""/>
                    <pic:cNvPicPr/>
                  </pic:nvPicPr>
                  <pic:blipFill>
                    <a:blip r:embed="rId7"/>
                    <a:stretch>
                      <a:fillRect/>
                    </a:stretch>
                  </pic:blipFill>
                  <pic:spPr>
                    <a:xfrm>
                      <a:off x="0" y="0"/>
                      <a:ext cx="6035563" cy="4038950"/>
                    </a:xfrm>
                    <a:prstGeom prst="rect">
                      <a:avLst/>
                    </a:prstGeom>
                  </pic:spPr>
                </pic:pic>
              </a:graphicData>
            </a:graphic>
          </wp:inline>
        </w:drawing>
      </w:r>
    </w:p>
    <w:sectPr w:rsidR="0070493A" w:rsidRPr="0070493A">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93A"/>
    <w:rsid w:val="0008322D"/>
    <w:rsid w:val="002F25DF"/>
    <w:rsid w:val="0038564B"/>
    <w:rsid w:val="005B53F8"/>
    <w:rsid w:val="0067795A"/>
    <w:rsid w:val="0070493A"/>
    <w:rsid w:val="00C81607"/>
    <w:rsid w:val="00FC779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24215"/>
  <w15:chartTrackingRefBased/>
  <w15:docId w15:val="{00EE4ECE-C192-4B81-9700-55B0AAAB9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049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7049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0493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0493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0493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0493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0493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0493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0493A"/>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70493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70493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70493A"/>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70493A"/>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70493A"/>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70493A"/>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70493A"/>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70493A"/>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70493A"/>
    <w:rPr>
      <w:rFonts w:eastAsiaTheme="majorEastAsia" w:cstheme="majorBidi"/>
      <w:color w:val="272727" w:themeColor="text1" w:themeTint="D8"/>
    </w:rPr>
  </w:style>
  <w:style w:type="paragraph" w:styleId="Titel">
    <w:name w:val="Title"/>
    <w:basedOn w:val="Normal"/>
    <w:next w:val="Normal"/>
    <w:link w:val="TitelTegn"/>
    <w:uiPriority w:val="10"/>
    <w:qFormat/>
    <w:rsid w:val="007049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70493A"/>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70493A"/>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70493A"/>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70493A"/>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70493A"/>
    <w:rPr>
      <w:i/>
      <w:iCs/>
      <w:color w:val="404040" w:themeColor="text1" w:themeTint="BF"/>
    </w:rPr>
  </w:style>
  <w:style w:type="paragraph" w:styleId="Listeafsnit">
    <w:name w:val="List Paragraph"/>
    <w:basedOn w:val="Normal"/>
    <w:uiPriority w:val="34"/>
    <w:qFormat/>
    <w:rsid w:val="0070493A"/>
    <w:pPr>
      <w:ind w:left="720"/>
      <w:contextualSpacing/>
    </w:pPr>
  </w:style>
  <w:style w:type="character" w:styleId="Kraftigfremhvning">
    <w:name w:val="Intense Emphasis"/>
    <w:basedOn w:val="Standardskrifttypeiafsnit"/>
    <w:uiPriority w:val="21"/>
    <w:qFormat/>
    <w:rsid w:val="0070493A"/>
    <w:rPr>
      <w:i/>
      <w:iCs/>
      <w:color w:val="0F4761" w:themeColor="accent1" w:themeShade="BF"/>
    </w:rPr>
  </w:style>
  <w:style w:type="paragraph" w:styleId="Strktcitat">
    <w:name w:val="Intense Quote"/>
    <w:basedOn w:val="Normal"/>
    <w:next w:val="Normal"/>
    <w:link w:val="StrktcitatTegn"/>
    <w:uiPriority w:val="30"/>
    <w:qFormat/>
    <w:rsid w:val="007049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70493A"/>
    <w:rPr>
      <w:i/>
      <w:iCs/>
      <w:color w:val="0F4761" w:themeColor="accent1" w:themeShade="BF"/>
    </w:rPr>
  </w:style>
  <w:style w:type="character" w:styleId="Kraftighenvisning">
    <w:name w:val="Intense Reference"/>
    <w:basedOn w:val="Standardskrifttypeiafsnit"/>
    <w:uiPriority w:val="32"/>
    <w:qFormat/>
    <w:rsid w:val="0070493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336</Words>
  <Characters>2053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Rasmussen</dc:creator>
  <cp:keywords/>
  <dc:description/>
  <cp:lastModifiedBy>Kristian Rasmussen</cp:lastModifiedBy>
  <cp:revision>3</cp:revision>
  <dcterms:created xsi:type="dcterms:W3CDTF">2026-07-04T15:50:00Z</dcterms:created>
  <dcterms:modified xsi:type="dcterms:W3CDTF">2026-07-04T16:19:00Z</dcterms:modified>
</cp:coreProperties>
</file>